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CE" w:rsidRPr="00B96B00" w:rsidRDefault="001529CE" w:rsidP="00573FD3">
      <w:pPr>
        <w:pStyle w:val="Tytu"/>
        <w:tabs>
          <w:tab w:val="left" w:pos="851"/>
        </w:tabs>
        <w:spacing w:line="360" w:lineRule="auto"/>
        <w:rPr>
          <w:rFonts w:cs="Times New Roman"/>
          <w:b/>
          <w:bCs/>
          <w:color w:val="215868"/>
          <w:sz w:val="36"/>
          <w:szCs w:val="36"/>
        </w:rPr>
      </w:pPr>
      <w:r w:rsidRPr="00B96B00">
        <w:rPr>
          <w:b/>
          <w:bCs/>
          <w:color w:val="215868"/>
          <w:sz w:val="36"/>
          <w:szCs w:val="36"/>
        </w:rPr>
        <w:t>Zadani</w:t>
      </w:r>
      <w:r>
        <w:rPr>
          <w:b/>
          <w:bCs/>
          <w:color w:val="215868"/>
          <w:sz w:val="36"/>
          <w:szCs w:val="36"/>
        </w:rPr>
        <w:t>e</w:t>
      </w:r>
    </w:p>
    <w:p w:rsidR="001529CE" w:rsidRDefault="001529CE" w:rsidP="00C123B1">
      <w:pPr>
        <w:rPr>
          <w:lang w:eastAsia="pl-PL"/>
        </w:rPr>
      </w:pPr>
    </w:p>
    <w:p w:rsidR="001529CE" w:rsidRPr="00C123B1" w:rsidRDefault="001529CE" w:rsidP="00C123B1">
      <w:pPr>
        <w:rPr>
          <w:lang w:eastAsia="pl-PL"/>
        </w:rPr>
      </w:pPr>
    </w:p>
    <w:p w:rsidR="001529CE" w:rsidRDefault="001529CE" w:rsidP="00911D3A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32"/>
        </w:rPr>
      </w:pPr>
      <w:r>
        <w:rPr>
          <w:noProof/>
          <w:color w:val="215868"/>
          <w:sz w:val="32"/>
          <w:szCs w:val="32"/>
        </w:rPr>
        <w:t xml:space="preserve">Uzupełnij tabelkę. </w:t>
      </w:r>
      <w:r w:rsidRPr="007463D2">
        <w:rPr>
          <w:noProof/>
          <w:color w:val="215868"/>
          <w:sz w:val="32"/>
          <w:szCs w:val="32"/>
        </w:rPr>
        <w:t>Jaki dostrzegasz związek między liczbą wierzchołków, krawędzi i ścian każdego graniastosłupa</w:t>
      </w:r>
      <w:r>
        <w:rPr>
          <w:noProof/>
          <w:color w:val="215868"/>
          <w:sz w:val="32"/>
          <w:szCs w:val="32"/>
        </w:rPr>
        <w:t xml:space="preserve">? </w:t>
      </w:r>
    </w:p>
    <w:p w:rsidR="001529CE" w:rsidRPr="00A966BE" w:rsidRDefault="001529CE" w:rsidP="00A966BE"/>
    <w:tbl>
      <w:tblPr>
        <w:tblpPr w:leftFromText="141" w:rightFromText="141" w:vertAnchor="text" w:horzAnchor="margin" w:tblpXSpec="center" w:tblpY="39"/>
        <w:tblW w:w="0" w:type="auto"/>
        <w:tblBorders>
          <w:top w:val="single" w:sz="4" w:space="0" w:color="FF388C"/>
          <w:left w:val="single" w:sz="4" w:space="0" w:color="FF388C"/>
          <w:bottom w:val="single" w:sz="4" w:space="0" w:color="FF388C"/>
          <w:right w:val="single" w:sz="4" w:space="0" w:color="FF388C"/>
          <w:insideH w:val="single" w:sz="4" w:space="0" w:color="FFFFFF"/>
          <w:insideV w:val="single" w:sz="4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1931"/>
        <w:gridCol w:w="1932"/>
        <w:gridCol w:w="1932"/>
        <w:gridCol w:w="1932"/>
        <w:gridCol w:w="1932"/>
      </w:tblGrid>
      <w:tr w:rsidR="000939DB" w:rsidRPr="0035643B" w:rsidTr="002B3B25">
        <w:trPr>
          <w:trHeight w:val="855"/>
        </w:trPr>
        <w:tc>
          <w:tcPr>
            <w:tcW w:w="1931" w:type="dxa"/>
            <w:tcBorders>
              <w:top w:val="single" w:sz="4" w:space="0" w:color="FF388C"/>
            </w:tcBorders>
            <w:shd w:val="clear" w:color="auto" w:fill="FFEBF3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35643B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Podstawa graniastosłupa</w:t>
            </w:r>
          </w:p>
        </w:tc>
        <w:tc>
          <w:tcPr>
            <w:tcW w:w="1932" w:type="dxa"/>
            <w:tcBorders>
              <w:top w:val="single" w:sz="4" w:space="0" w:color="FF388C"/>
            </w:tcBorders>
            <w:shd w:val="clear" w:color="auto" w:fill="FFEBF3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35643B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Nazwa graniastosłupa</w:t>
            </w:r>
          </w:p>
        </w:tc>
        <w:tc>
          <w:tcPr>
            <w:tcW w:w="1932" w:type="dxa"/>
            <w:tcBorders>
              <w:top w:val="single" w:sz="4" w:space="0" w:color="FF388C"/>
            </w:tcBorders>
            <w:shd w:val="clear" w:color="auto" w:fill="FFEBF3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35643B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Liczba ścian</w:t>
            </w:r>
          </w:p>
        </w:tc>
        <w:tc>
          <w:tcPr>
            <w:tcW w:w="1932" w:type="dxa"/>
            <w:tcBorders>
              <w:top w:val="single" w:sz="4" w:space="0" w:color="FF388C"/>
            </w:tcBorders>
            <w:shd w:val="clear" w:color="auto" w:fill="FFEBF3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35643B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Liczba krawędzi</w:t>
            </w:r>
          </w:p>
        </w:tc>
        <w:tc>
          <w:tcPr>
            <w:tcW w:w="1932" w:type="dxa"/>
            <w:tcBorders>
              <w:top w:val="single" w:sz="4" w:space="0" w:color="FF388C"/>
            </w:tcBorders>
            <w:shd w:val="clear" w:color="auto" w:fill="FFEBF3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35643B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Liczba wierzchołków</w:t>
            </w:r>
          </w:p>
        </w:tc>
      </w:tr>
      <w:tr w:rsidR="000939DB" w:rsidRPr="0035643B" w:rsidTr="002B3B25">
        <w:trPr>
          <w:trHeight w:val="855"/>
        </w:trPr>
        <w:tc>
          <w:tcPr>
            <w:tcW w:w="1931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35643B"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  <w:t>Trójkąt</w:t>
            </w:r>
          </w:p>
        </w:tc>
        <w:tc>
          <w:tcPr>
            <w:tcW w:w="1932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932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932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932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0939DB" w:rsidRPr="0035643B" w:rsidTr="002B3B25">
        <w:trPr>
          <w:trHeight w:val="855"/>
        </w:trPr>
        <w:tc>
          <w:tcPr>
            <w:tcW w:w="1931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35643B"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  <w:t>Czworokąt</w:t>
            </w:r>
          </w:p>
        </w:tc>
        <w:tc>
          <w:tcPr>
            <w:tcW w:w="1932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932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932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932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0939DB" w:rsidRPr="0035643B" w:rsidTr="002B3B25">
        <w:trPr>
          <w:trHeight w:val="855"/>
        </w:trPr>
        <w:tc>
          <w:tcPr>
            <w:tcW w:w="1931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35643B"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  <w:t>Pięciokąt</w:t>
            </w:r>
          </w:p>
        </w:tc>
        <w:tc>
          <w:tcPr>
            <w:tcW w:w="1932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932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932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932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0939DB" w:rsidRPr="0035643B" w:rsidTr="002B3B25">
        <w:trPr>
          <w:trHeight w:val="855"/>
        </w:trPr>
        <w:tc>
          <w:tcPr>
            <w:tcW w:w="1931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35643B"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  <w:t>Sześciokąt</w:t>
            </w:r>
          </w:p>
        </w:tc>
        <w:tc>
          <w:tcPr>
            <w:tcW w:w="1932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932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932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932" w:type="dxa"/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0939DB" w:rsidRPr="0035643B" w:rsidTr="002B3B25">
        <w:trPr>
          <w:trHeight w:val="855"/>
        </w:trPr>
        <w:tc>
          <w:tcPr>
            <w:tcW w:w="1931" w:type="dxa"/>
            <w:tcBorders>
              <w:bottom w:val="single" w:sz="4" w:space="0" w:color="FF388C"/>
            </w:tcBorders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35643B"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  <w:t>n-kąt</w:t>
            </w:r>
          </w:p>
        </w:tc>
        <w:tc>
          <w:tcPr>
            <w:tcW w:w="1932" w:type="dxa"/>
            <w:tcBorders>
              <w:bottom w:val="single" w:sz="4" w:space="0" w:color="FF388C"/>
            </w:tcBorders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932" w:type="dxa"/>
            <w:tcBorders>
              <w:bottom w:val="single" w:sz="4" w:space="0" w:color="FF388C"/>
            </w:tcBorders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932" w:type="dxa"/>
            <w:tcBorders>
              <w:bottom w:val="single" w:sz="4" w:space="0" w:color="FF388C"/>
            </w:tcBorders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  <w:tc>
          <w:tcPr>
            <w:tcW w:w="1932" w:type="dxa"/>
            <w:tcBorders>
              <w:bottom w:val="single" w:sz="4" w:space="0" w:color="FF388C"/>
            </w:tcBorders>
            <w:shd w:val="clear" w:color="auto" w:fill="FFD7E7"/>
            <w:vAlign w:val="center"/>
          </w:tcPr>
          <w:p w:rsidR="001529CE" w:rsidRPr="0035643B" w:rsidRDefault="001529CE" w:rsidP="002B3B2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</w:tr>
    </w:tbl>
    <w:p w:rsidR="001529CE" w:rsidRDefault="000939DB" w:rsidP="00A966BE">
      <w:r>
        <w:rPr>
          <w:noProof/>
          <w:lang w:eastAsia="pl-PL"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033" type="#_x0000_t10" style="position:absolute;margin-left:253pt;margin-top:282.5pt;width:77pt;height:81pt;z-index:4;mso-position-horizontal-relative:text;mso-position-vertical-relative:text" fillcolor="#b2a1c7" strokecolor="#8064a2" strokeweight="1pt">
            <v:fill color2="#8064a2" focus="50%" type="gradient"/>
            <v:shadow on="t" type="perspective" color="#3f3151" offset="1pt" offset2="-3pt"/>
          </v:shape>
        </w:pict>
      </w:r>
    </w:p>
    <w:p w:rsidR="001529CE" w:rsidRDefault="000939DB" w:rsidP="00A966BE">
      <w:bookmarkStart w:id="0" w:name="_GoBack"/>
      <w:r>
        <w:rPr>
          <w:noProof/>
          <w:lang w:eastAsia="pl-PL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2" type="#_x0000_t9" style="position:absolute;margin-left:351.95pt;margin-top:.4pt;width:88pt;height:76.05pt;z-index:3" fillcolor="#d99594" strokecolor="#c0504d" strokeweight="1pt">
            <v:fill color2="#c0504d" focus="50%" type="gradient"/>
            <v:shadow on="t" type="perspective" color="#622423" offset="1pt" offset2="-3pt"/>
          </v:shape>
        </w:pict>
      </w:r>
      <w:bookmarkEnd w:id="0"/>
      <w:r>
        <w:rPr>
          <w:noProof/>
          <w:lang w:eastAsia="pl-PL"/>
        </w:rPr>
        <w:pict>
          <v:rect id="_x0000_s1031" style="position:absolute;margin-left:133.8pt;margin-top:4.45pt;width:87.9pt;height:1in;z-index:2" fillcolor="#92cddc" strokecolor="#4bacc6" strokeweight="1pt">
            <v:fill color2="#4bacc6" focus="50%" type="gradient"/>
            <v:shadow on="t" type="perspective" color="#205867" offset="1pt" offset2="-3pt"/>
          </v:rect>
        </w:pict>
      </w:r>
      <w:r>
        <w:rPr>
          <w:noProof/>
          <w:lang w:eastAsia="pl-PL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0" type="#_x0000_t5" style="position:absolute;margin-left:33pt;margin-top:3.5pt;width:76.95pt;height:72.95pt;z-index:1" fillcolor="#fabf8f" strokecolor="#f79646" strokeweight="1pt">
            <v:fill color2="#f79646" focus="50%" type="gradient"/>
            <v:shadow on="t" type="perspective" color="#974706" offset="1pt" offset2="-3pt"/>
          </v:shape>
        </w:pict>
      </w:r>
    </w:p>
    <w:p w:rsidR="001529CE" w:rsidRDefault="001529CE" w:rsidP="00A966BE"/>
    <w:p w:rsidR="001529CE" w:rsidRDefault="001529CE" w:rsidP="00A966BE"/>
    <w:p w:rsidR="001529CE" w:rsidRDefault="001529CE" w:rsidP="00A966BE"/>
    <w:p w:rsidR="001529CE" w:rsidRDefault="001529CE" w:rsidP="00A966BE">
      <w:pPr>
        <w:ind w:left="786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1529CE" w:rsidRDefault="001529CE" w:rsidP="00A966BE">
      <w:pPr>
        <w:ind w:left="786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1529CE" w:rsidRPr="00A966BE" w:rsidRDefault="001529CE" w:rsidP="007463D2">
      <w:pPr>
        <w:numPr>
          <w:ilvl w:val="0"/>
          <w:numId w:val="16"/>
        </w:numPr>
      </w:pPr>
      <w:r w:rsidRPr="007463D2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Suma liczby wierzchołków i liczby krawędzi pewnego graniastosłupa równa się </w:t>
      </w:r>
      <w:r w:rsidRPr="000939DB">
        <w:rPr>
          <w:rFonts w:ascii="Cambria" w:eastAsia="Times New Roman" w:hAnsi="Cambria" w:cs="Cambria"/>
          <w:b/>
          <w:bCs/>
          <w:noProof/>
          <w:color w:val="0070C0"/>
          <w:kern w:val="28"/>
          <w:sz w:val="32"/>
          <w:szCs w:val="32"/>
          <w:lang w:eastAsia="pl-PL"/>
        </w:rPr>
        <w:t>50</w:t>
      </w:r>
      <w:r w:rsidRPr="007463D2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, a suma liczby wierzchołków i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> </w:t>
      </w:r>
      <w:r w:rsidRPr="007463D2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liczby ścian równa się </w:t>
      </w:r>
      <w:r w:rsidRPr="000939DB">
        <w:rPr>
          <w:rFonts w:ascii="Cambria" w:eastAsia="Times New Roman" w:hAnsi="Cambria" w:cs="Cambria"/>
          <w:b/>
          <w:bCs/>
          <w:noProof/>
          <w:color w:val="0070C0"/>
          <w:kern w:val="28"/>
          <w:sz w:val="32"/>
          <w:szCs w:val="32"/>
          <w:lang w:eastAsia="pl-PL"/>
        </w:rPr>
        <w:t>20</w:t>
      </w:r>
      <w:r w:rsidRPr="007463D2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  <w:r w:rsidRPr="007463D2">
        <w:rPr>
          <w:rFonts w:ascii="Cambria" w:eastAsia="Times New Roman" w:hAnsi="Cambria" w:cs="Cambria"/>
          <w:b/>
          <w:bCs/>
          <w:noProof/>
          <w:color w:val="215868"/>
          <w:kern w:val="28"/>
          <w:sz w:val="32"/>
          <w:szCs w:val="32"/>
          <w:lang w:eastAsia="pl-PL"/>
        </w:rPr>
        <w:t>Jaki wielokąt jest w podstawie tego graniastosłupa?</w:t>
      </w:r>
    </w:p>
    <w:sectPr w:rsidR="001529CE" w:rsidRPr="00A966BE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43B" w:rsidRDefault="0035643B">
      <w:pPr>
        <w:spacing w:after="0" w:line="240" w:lineRule="auto"/>
      </w:pPr>
      <w:r>
        <w:separator/>
      </w:r>
    </w:p>
  </w:endnote>
  <w:endnote w:type="continuationSeparator" w:id="0">
    <w:p w:rsidR="0035643B" w:rsidRDefault="00356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43B" w:rsidRDefault="0035643B">
      <w:pPr>
        <w:spacing w:after="0" w:line="240" w:lineRule="auto"/>
      </w:pPr>
      <w:r>
        <w:separator/>
      </w:r>
    </w:p>
  </w:footnote>
  <w:footnote w:type="continuationSeparator" w:id="0">
    <w:p w:rsidR="0035643B" w:rsidRDefault="00356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9CE" w:rsidRDefault="0035643B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231.5pt;width:32.25pt;height:378.9pt;z-index:1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1529CE" w:rsidRPr="002C4363" w:rsidRDefault="001529CE">
                <w:pPr>
                  <w:jc w:val="center"/>
                  <w:rPr>
                    <w:color w:val="FFFFFF"/>
                  </w:rPr>
                </w:pPr>
                <w:r w:rsidRPr="00A966BE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Przykłady graniastosłupa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1529CE" w:rsidRPr="002C4363" w:rsidRDefault="001529CE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1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1529CE" w:rsidRDefault="001529CE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CF685472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5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14"/>
  </w:num>
  <w:num w:numId="18">
    <w:abstractNumId w:val="13"/>
  </w:num>
  <w:num w:numId="19">
    <w:abstractNumId w:val="8"/>
  </w:num>
  <w:num w:numId="20">
    <w:abstractNumId w:val="15"/>
  </w:num>
  <w:num w:numId="21">
    <w:abstractNumId w:val="10"/>
  </w:num>
  <w:num w:numId="22">
    <w:abstractNumId w:val="5"/>
  </w:num>
  <w:num w:numId="23">
    <w:abstractNumId w:val="6"/>
  </w:num>
  <w:num w:numId="24">
    <w:abstractNumId w:val="11"/>
  </w:num>
  <w:num w:numId="25">
    <w:abstractNumId w:val="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39DB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29CE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3B25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5643B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F6AB7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24E3C"/>
    <w:rsid w:val="00525657"/>
    <w:rsid w:val="00526002"/>
    <w:rsid w:val="00533D49"/>
    <w:rsid w:val="00541E77"/>
    <w:rsid w:val="00567D35"/>
    <w:rsid w:val="00570148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56333"/>
    <w:rsid w:val="0066326B"/>
    <w:rsid w:val="006646CA"/>
    <w:rsid w:val="00664CA5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63D2"/>
    <w:rsid w:val="00784236"/>
    <w:rsid w:val="0078488C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37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374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Przykłady graniastosłupa</vt:lpstr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 Przykłady graniastosłupa</dc:title>
  <dc:subject>Graniastosłup</dc:subject>
  <dc:creator>Ania</dc:creator>
  <cp:keywords>Bryła, graniastosłup, podstawa, krawędź, wierzchołek</cp:keywords>
  <cp:lastModifiedBy>Ania</cp:lastModifiedBy>
  <cp:revision>6</cp:revision>
  <cp:lastPrinted>2013-08-26T10:26:00Z</cp:lastPrinted>
  <dcterms:created xsi:type="dcterms:W3CDTF">2013-08-23T19:57:00Z</dcterms:created>
  <dcterms:modified xsi:type="dcterms:W3CDTF">2013-08-26T10:26:00Z</dcterms:modified>
</cp:coreProperties>
</file>